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b/>
        </w:rPr>
      </w:pPr>
      <w:r>
        <w:rPr>
          <w:noProof/>
          <w:lang w:eastAsia="de-DE"/>
        </w:rPr>
        <w:drawing>
          <wp:inline distT="0" distB="0" distL="0" distR="0">
            <wp:extent cx="1290607" cy="479101"/>
            <wp:effectExtent l="19050" t="0" r="4793" b="0"/>
            <wp:docPr id="1" name="Grafik 0" descr="TUBraunschweig_CO_100vH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raunschweig_CO_100vH_300dp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470" cy="47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rPr>
          <w:b/>
        </w:rPr>
        <w:t xml:space="preserve">Studienverlaufsplan Master Biotechnologie Beginn </w:t>
      </w:r>
      <w:proofErr w:type="spellStart"/>
      <w:r>
        <w:rPr>
          <w:b/>
        </w:rPr>
        <w:t>WiSe</w:t>
      </w:r>
      <w:proofErr w:type="spellEnd"/>
      <w:r>
        <w:rPr>
          <w:b/>
        </w:rPr>
        <w:t xml:space="preserve"> 2026, Hauptvertiefung Bioentrepreneurship</w:t>
      </w:r>
    </w:p>
    <w:p>
      <w:pPr>
        <w:rPr>
          <w:sz w:val="18"/>
          <w:szCs w:val="18"/>
        </w:rPr>
      </w:pPr>
      <w:r>
        <w:rPr>
          <w:sz w:val="18"/>
          <w:szCs w:val="18"/>
        </w:rPr>
        <w:t xml:space="preserve">Die Module werden i.d.R. jährlich angeboten.  </w:t>
      </w:r>
    </w:p>
    <w:tbl>
      <w:tblPr>
        <w:tblStyle w:val="Tabellenraster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3260"/>
        <w:gridCol w:w="2552"/>
        <w:gridCol w:w="1559"/>
        <w:gridCol w:w="709"/>
      </w:tblGrid>
      <w:tr>
        <w:trPr>
          <w:trHeight w:val="474"/>
          <w:jc w:val="center"/>
        </w:trPr>
        <w:tc>
          <w:tcPr>
            <w:tcW w:w="2689" w:type="dxa"/>
            <w:shd w:val="pct15" w:color="auto" w:fill="auto"/>
          </w:tcPr>
          <w:p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Wintersemester (1. FS)</w:t>
            </w:r>
          </w:p>
        </w:tc>
        <w:tc>
          <w:tcPr>
            <w:tcW w:w="3260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Sommersemester (2. FS)</w:t>
            </w:r>
          </w:p>
        </w:tc>
        <w:tc>
          <w:tcPr>
            <w:tcW w:w="2552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Wintersemester (3. FS)</w:t>
            </w:r>
          </w:p>
        </w:tc>
        <w:tc>
          <w:tcPr>
            <w:tcW w:w="1559" w:type="dxa"/>
            <w:shd w:val="pct15" w:color="auto" w:fill="auto"/>
            <w:vAlign w:val="center"/>
          </w:tcPr>
          <w:p>
            <w:pPr>
              <w:ind w:left="39" w:right="-108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Sommersemester  (</w:t>
            </w:r>
            <w:proofErr w:type="gramEnd"/>
            <w:r>
              <w:rPr>
                <w:sz w:val="16"/>
                <w:szCs w:val="16"/>
              </w:rPr>
              <w:t>4. FS)</w:t>
            </w:r>
          </w:p>
        </w:tc>
        <w:tc>
          <w:tcPr>
            <w:tcW w:w="70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</w:t>
            </w:r>
          </w:p>
        </w:tc>
      </w:tr>
      <w:tr>
        <w:trPr>
          <w:trHeight w:val="586"/>
          <w:jc w:val="center"/>
        </w:trPr>
        <w:tc>
          <w:tcPr>
            <w:tcW w:w="268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Pflichtteil (MP)</w:t>
            </w: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MP 02 </w:t>
            </w:r>
            <w:proofErr w:type="spellStart"/>
            <w:r>
              <w:rPr>
                <w:sz w:val="16"/>
                <w:szCs w:val="16"/>
                <w:lang w:val="en-US"/>
              </w:rPr>
              <w:t>Medizinische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Biotechnologie (5 LP)</w:t>
            </w: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01 Bioprozesskinetik (5 LP)</w:t>
            </w:r>
          </w:p>
        </w:tc>
        <w:tc>
          <w:tcPr>
            <w:tcW w:w="2552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07 Forschungspraktikum (12 LP)</w:t>
            </w:r>
          </w:p>
        </w:tc>
        <w:tc>
          <w:tcPr>
            <w:tcW w:w="1559" w:type="dxa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</w:tr>
      <w:tr>
        <w:trPr>
          <w:trHeight w:val="518"/>
          <w:jc w:val="center"/>
        </w:trPr>
        <w:tc>
          <w:tcPr>
            <w:tcW w:w="2689" w:type="dxa"/>
            <w:vMerge/>
            <w:shd w:val="pct15" w:color="auto" w:fill="auto"/>
            <w:textDirection w:val="btLr"/>
            <w:vAlign w:val="center"/>
          </w:tcPr>
          <w:p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05 Thermische Verfahrenstechnik (5 LP)</w:t>
            </w: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03 Mechanische Verfahrenstechnik (5 LP)</w:t>
            </w: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</w:tr>
      <w:tr>
        <w:trPr>
          <w:trHeight w:val="425"/>
          <w:jc w:val="center"/>
        </w:trPr>
        <w:tc>
          <w:tcPr>
            <w:tcW w:w="268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04 Methoden der angewandten Biotechnologie (5 LP)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</w:tr>
      <w:tr>
        <w:trPr>
          <w:trHeight w:val="417"/>
          <w:jc w:val="center"/>
        </w:trPr>
        <w:tc>
          <w:tcPr>
            <w:tcW w:w="268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8DB3E2" w:themeFill="text2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MP06 Data Science (5 LP)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</w:tr>
      <w:tr>
        <w:trPr>
          <w:trHeight w:val="552"/>
          <w:jc w:val="center"/>
        </w:trPr>
        <w:tc>
          <w:tcPr>
            <w:tcW w:w="268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Wahlpflicht-Hauptvertiefung Bioentrepreneurship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Pflichtmodul Einführung in 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Bioentrepreneurship (4 LP)</w:t>
            </w: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Pflichtmodul Einführung in Entrepreneurship (6 LP)</w:t>
            </w:r>
          </w:p>
        </w:tc>
        <w:tc>
          <w:tcPr>
            <w:tcW w:w="2552" w:type="dxa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Pflichtmodul Betriebliches Rechnungswesen (6 LP)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LP</w:t>
            </w:r>
          </w:p>
        </w:tc>
      </w:tr>
      <w:tr>
        <w:trPr>
          <w:trHeight w:val="666"/>
          <w:jc w:val="center"/>
        </w:trPr>
        <w:tc>
          <w:tcPr>
            <w:tcW w:w="268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Pflichtmodul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Business Model Innovation (5 LP)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>
        <w:trPr>
          <w:trHeight w:val="589"/>
          <w:jc w:val="center"/>
        </w:trPr>
        <w:tc>
          <w:tcPr>
            <w:tcW w:w="268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072" w:type="dxa"/>
            <w:gridSpan w:val="3"/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Wahlpflichtmodule Hauptvertiefung Bioentrepreneurship im Umfang von 10 LP</w:t>
            </w:r>
          </w:p>
        </w:tc>
        <w:tc>
          <w:tcPr>
            <w:tcW w:w="1559" w:type="dxa"/>
            <w:vMerge/>
            <w:shd w:val="clear" w:color="auto" w:fill="auto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</w:tr>
      <w:tr>
        <w:trPr>
          <w:trHeight w:val="686"/>
          <w:jc w:val="center"/>
        </w:trPr>
        <w:tc>
          <w:tcPr>
            <w:tcW w:w="268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Wahlpflicht Nebenvertiefung Angewandte Molekular- und Zellbiologie / Bioprozesstechnik</w:t>
            </w:r>
          </w:p>
        </w:tc>
        <w:tc>
          <w:tcPr>
            <w:tcW w:w="9072" w:type="dxa"/>
            <w:gridSpan w:val="3"/>
            <w:shd w:val="clear" w:color="auto" w:fill="F2DBDB" w:themeFill="accent2" w:themeFillTint="33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Wahlpflichtmodule Nebenvertiefung Angewandte Molekular- und Zellbiologie bzw. Bioprozesstechnik im Umfang von 10 LP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>
        <w:trPr>
          <w:trHeight w:val="526"/>
          <w:jc w:val="center"/>
        </w:trPr>
        <w:tc>
          <w:tcPr>
            <w:tcW w:w="268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Überfachliche Qualifikation (MS01)</w:t>
            </w:r>
          </w:p>
        </w:tc>
        <w:tc>
          <w:tcPr>
            <w:tcW w:w="9072" w:type="dxa"/>
            <w:gridSpan w:val="3"/>
            <w:shd w:val="clear" w:color="auto" w:fill="CCC0D9" w:themeFill="accent4" w:themeFillTint="66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Erweiterte Sprachenkompetenz, Überfachliche Veranstaltungen, Berufsqualifizierende Veranstaltungen (5 LP)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>
        <w:trPr>
          <w:trHeight w:val="392"/>
          <w:jc w:val="center"/>
        </w:trPr>
        <w:tc>
          <w:tcPr>
            <w:tcW w:w="268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Professionalisierung (MS 01)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B2A1C7" w:themeFill="accent4" w:themeFillTint="99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Berufsvorbereitungsseminar (1 LP)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414"/>
          <w:jc w:val="center"/>
        </w:trPr>
        <w:tc>
          <w:tcPr>
            <w:tcW w:w="268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B2A1C7" w:themeFill="accent4" w:themeFillTint="99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Exkursion (1 LP)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>
            <w:pPr>
              <w:ind w:left="39" w:right="117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</w:tr>
      <w:tr>
        <w:trPr>
          <w:trHeight w:val="586"/>
          <w:jc w:val="center"/>
        </w:trPr>
        <w:tc>
          <w:tcPr>
            <w:tcW w:w="268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Masterarbeit (MP 08)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>
            <w:pPr>
              <w:ind w:left="39" w:right="2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 08 Masterarbeit</w:t>
            </w:r>
            <w:r>
              <w:rPr>
                <w:sz w:val="16"/>
                <w:szCs w:val="16"/>
              </w:rPr>
              <w:br/>
              <w:t>(30 LP)</w:t>
            </w:r>
          </w:p>
        </w:tc>
        <w:tc>
          <w:tcPr>
            <w:tcW w:w="70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>
        <w:trPr>
          <w:cantSplit/>
          <w:trHeight w:val="553"/>
          <w:jc w:val="center"/>
        </w:trPr>
        <w:tc>
          <w:tcPr>
            <w:tcW w:w="268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pct15" w:color="auto" w:fill="auto"/>
            <w:vAlign w:val="center"/>
          </w:tcPr>
          <w:p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 xml:space="preserve">P: 10 LP, WP: 19 LP </w:t>
            </w:r>
          </w:p>
          <w:p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 xml:space="preserve">MS01: 0-5 LP </w:t>
            </w:r>
          </w:p>
        </w:tc>
        <w:tc>
          <w:tcPr>
            <w:tcW w:w="3260" w:type="dxa"/>
            <w:shd w:val="pct15" w:color="auto" w:fill="auto"/>
            <w:vAlign w:val="center"/>
          </w:tcPr>
          <w:p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P: 20 LP, WP: 10 LP MS01: 0-5 LP</w:t>
            </w:r>
          </w:p>
        </w:tc>
        <w:tc>
          <w:tcPr>
            <w:tcW w:w="2552" w:type="dxa"/>
            <w:shd w:val="pct15" w:color="auto" w:fill="auto"/>
            <w:vAlign w:val="center"/>
          </w:tcPr>
          <w:p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 xml:space="preserve">P: 12 LP, WP: 16 LP </w:t>
            </w:r>
          </w:p>
          <w:p>
            <w:pPr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MS: 0-5 LP</w:t>
            </w:r>
          </w:p>
        </w:tc>
        <w:tc>
          <w:tcPr>
            <w:tcW w:w="1559" w:type="dxa"/>
            <w:shd w:val="pct15" w:color="auto" w:fill="auto"/>
            <w:vAlign w:val="center"/>
          </w:tcPr>
          <w:p>
            <w:pPr>
              <w:ind w:right="316"/>
              <w:rPr>
                <w:b/>
                <w:color w:val="FF0000"/>
                <w:sz w:val="16"/>
                <w:szCs w:val="16"/>
                <w:lang w:val="en-US"/>
              </w:rPr>
            </w:pPr>
            <w:r>
              <w:rPr>
                <w:b/>
                <w:color w:val="FF0000"/>
                <w:sz w:val="16"/>
                <w:szCs w:val="16"/>
                <w:lang w:val="en-US"/>
              </w:rPr>
              <w:t>P: 30 LP</w:t>
            </w:r>
          </w:p>
        </w:tc>
        <w:tc>
          <w:tcPr>
            <w:tcW w:w="709" w:type="dxa"/>
            <w:shd w:val="pct15" w:color="auto" w:fill="auto"/>
            <w:vAlign w:val="center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</w:tr>
    </w:tbl>
    <w:p>
      <w:pPr>
        <w:widowControl w:val="0"/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  <w:lang w:eastAsia="de-DE"/>
        </w:rPr>
      </w:pPr>
    </w:p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864"/>
    <w:multiLevelType w:val="hybridMultilevel"/>
    <w:tmpl w:val="78DABC48"/>
    <w:lvl w:ilvl="0" w:tplc="3742282C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-Roman" w:eastAsia="Times New Roman" w:hAnsi="Times-Roman" w:cs="Times-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61386B"/>
    <w:multiLevelType w:val="hybridMultilevel"/>
    <w:tmpl w:val="5A725BC0"/>
    <w:lvl w:ilvl="0" w:tplc="0407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12016F50"/>
    <w:multiLevelType w:val="hybridMultilevel"/>
    <w:tmpl w:val="40404D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CA1209"/>
    <w:multiLevelType w:val="hybridMultilevel"/>
    <w:tmpl w:val="37309E64"/>
    <w:lvl w:ilvl="0" w:tplc="0407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77B023E"/>
    <w:multiLevelType w:val="hybridMultilevel"/>
    <w:tmpl w:val="0764F8D0"/>
    <w:lvl w:ilvl="0" w:tplc="25F228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FE7"/>
    <w:multiLevelType w:val="hybridMultilevel"/>
    <w:tmpl w:val="1DA487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C7767"/>
    <w:multiLevelType w:val="hybridMultilevel"/>
    <w:tmpl w:val="D80A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52079"/>
    <w:multiLevelType w:val="multilevel"/>
    <w:tmpl w:val="47084C44"/>
    <w:lvl w:ilvl="0">
      <w:start w:val="1"/>
      <w:numFmt w:val="decimal"/>
      <w:pStyle w:val="berschrift1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80"/>
        </w:tabs>
        <w:ind w:left="880" w:hanging="454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AC02801"/>
    <w:multiLevelType w:val="hybridMultilevel"/>
    <w:tmpl w:val="98C087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528AA"/>
    <w:multiLevelType w:val="hybridMultilevel"/>
    <w:tmpl w:val="6DF4AD8A"/>
    <w:lvl w:ilvl="0" w:tplc="8BEEC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FF6961"/>
    <w:multiLevelType w:val="hybridMultilevel"/>
    <w:tmpl w:val="1D8E2A76"/>
    <w:lvl w:ilvl="0" w:tplc="04070001">
      <w:start w:val="1"/>
      <w:numFmt w:val="bullet"/>
      <w:lvlText w:val=""/>
      <w:lvlJc w:val="left"/>
      <w:pPr>
        <w:tabs>
          <w:tab w:val="num" w:pos="470"/>
        </w:tabs>
        <w:ind w:left="470" w:hanging="360"/>
      </w:pPr>
      <w:rPr>
        <w:rFonts w:ascii="Symbol" w:hAnsi="Symbo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5A7B6F3B"/>
    <w:multiLevelType w:val="hybridMultilevel"/>
    <w:tmpl w:val="E190CFEE"/>
    <w:lvl w:ilvl="0" w:tplc="DD6AE9CC">
      <w:start w:val="5"/>
      <w:numFmt w:val="decimal"/>
      <w:lvlText w:val="%1"/>
      <w:lvlJc w:val="left"/>
      <w:pPr>
        <w:ind w:left="47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190" w:hanging="360"/>
      </w:pPr>
    </w:lvl>
    <w:lvl w:ilvl="2" w:tplc="0407001B" w:tentative="1">
      <w:start w:val="1"/>
      <w:numFmt w:val="lowerRoman"/>
      <w:lvlText w:val="%3."/>
      <w:lvlJc w:val="right"/>
      <w:pPr>
        <w:ind w:left="1910" w:hanging="180"/>
      </w:pPr>
    </w:lvl>
    <w:lvl w:ilvl="3" w:tplc="0407000F" w:tentative="1">
      <w:start w:val="1"/>
      <w:numFmt w:val="decimal"/>
      <w:lvlText w:val="%4."/>
      <w:lvlJc w:val="left"/>
      <w:pPr>
        <w:ind w:left="2630" w:hanging="360"/>
      </w:pPr>
    </w:lvl>
    <w:lvl w:ilvl="4" w:tplc="04070019" w:tentative="1">
      <w:start w:val="1"/>
      <w:numFmt w:val="lowerLetter"/>
      <w:lvlText w:val="%5."/>
      <w:lvlJc w:val="left"/>
      <w:pPr>
        <w:ind w:left="3350" w:hanging="360"/>
      </w:pPr>
    </w:lvl>
    <w:lvl w:ilvl="5" w:tplc="0407001B" w:tentative="1">
      <w:start w:val="1"/>
      <w:numFmt w:val="lowerRoman"/>
      <w:lvlText w:val="%6."/>
      <w:lvlJc w:val="right"/>
      <w:pPr>
        <w:ind w:left="4070" w:hanging="180"/>
      </w:pPr>
    </w:lvl>
    <w:lvl w:ilvl="6" w:tplc="0407000F" w:tentative="1">
      <w:start w:val="1"/>
      <w:numFmt w:val="decimal"/>
      <w:lvlText w:val="%7."/>
      <w:lvlJc w:val="left"/>
      <w:pPr>
        <w:ind w:left="4790" w:hanging="360"/>
      </w:pPr>
    </w:lvl>
    <w:lvl w:ilvl="7" w:tplc="04070019" w:tentative="1">
      <w:start w:val="1"/>
      <w:numFmt w:val="lowerLetter"/>
      <w:lvlText w:val="%8."/>
      <w:lvlJc w:val="left"/>
      <w:pPr>
        <w:ind w:left="5510" w:hanging="360"/>
      </w:pPr>
    </w:lvl>
    <w:lvl w:ilvl="8" w:tplc="0407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 w15:restartNumberingAfterBreak="0">
    <w:nsid w:val="5C236408"/>
    <w:multiLevelType w:val="hybridMultilevel"/>
    <w:tmpl w:val="D80A7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07C87"/>
    <w:multiLevelType w:val="hybridMultilevel"/>
    <w:tmpl w:val="1A5825E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884A78"/>
    <w:multiLevelType w:val="hybridMultilevel"/>
    <w:tmpl w:val="7A86E1D6"/>
    <w:lvl w:ilvl="0" w:tplc="6D2CC3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A4953"/>
    <w:multiLevelType w:val="hybridMultilevel"/>
    <w:tmpl w:val="35E881A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82C57"/>
    <w:multiLevelType w:val="hybridMultilevel"/>
    <w:tmpl w:val="039A6F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0"/>
  </w:num>
  <w:num w:numId="5">
    <w:abstractNumId w:val="14"/>
  </w:num>
  <w:num w:numId="6">
    <w:abstractNumId w:val="13"/>
  </w:num>
  <w:num w:numId="7">
    <w:abstractNumId w:val="6"/>
  </w:num>
  <w:num w:numId="8">
    <w:abstractNumId w:val="12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3"/>
  </w:num>
  <w:num w:numId="15">
    <w:abstractNumId w:val="10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64C19A-403C-4932-92E0-9C465F64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pageBreakBefore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adjustRightInd w:val="0"/>
      <w:spacing w:before="240" w:after="240" w:line="264" w:lineRule="auto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3"/>
      </w:numPr>
      <w:adjustRightInd w:val="0"/>
      <w:spacing w:before="240" w:after="120" w:line="264" w:lineRule="auto"/>
      <w:ind w:left="567" w:hanging="567"/>
      <w:textAlignment w:val="baseline"/>
      <w:outlineLvl w:val="1"/>
    </w:pPr>
    <w:rPr>
      <w:rFonts w:ascii="Arial" w:eastAsia="Times New Roman" w:hAnsi="Arial" w:cs="Times New Roman"/>
      <w:b/>
      <w:sz w:val="24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widowControl w:val="0"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widowControl w:val="0"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kern w:val="28"/>
      <w:sz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Pr>
      <w:rFonts w:ascii="Arial" w:eastAsia="Times New Roman" w:hAnsi="Arial" w:cs="Times New Roman"/>
      <w:b/>
      <w:sz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mbria" w:eastAsia="Times New Roman" w:hAnsi="Cambria" w:cs="Times New Roman"/>
      <w:b/>
      <w:bCs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numbering" w:customStyle="1" w:styleId="KeineListe1">
    <w:name w:val="Keine Liste1"/>
    <w:next w:val="KeineListe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pPr>
      <w:widowControl w:val="0"/>
      <w:spacing w:after="22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gitternetz1">
    <w:name w:val="Tabellengitternetz1"/>
    <w:basedOn w:val="NormaleTabelle"/>
    <w:next w:val="Tabellenraster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rueck">
    <w:name w:val="einrueck"/>
    <w:basedOn w:val="Standard"/>
    <w:pPr>
      <w:spacing w:after="0" w:line="264" w:lineRule="auto"/>
      <w:ind w:left="2410" w:hanging="1701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pPr>
      <w:widowControl w:val="0"/>
      <w:tabs>
        <w:tab w:val="center" w:pos="4536"/>
        <w:tab w:val="right" w:pos="9072"/>
      </w:tabs>
      <w:spacing w:after="2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Times New Roman"/>
      <w:szCs w:val="20"/>
      <w:lang w:eastAsia="de-DE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pPr>
      <w:widowControl w:val="0"/>
      <w:tabs>
        <w:tab w:val="center" w:pos="4536"/>
        <w:tab w:val="right" w:pos="9072"/>
      </w:tabs>
      <w:spacing w:after="2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 New Roman" w:hAnsi="Arial" w:cs="Times New Roman"/>
      <w:szCs w:val="20"/>
      <w:lang w:eastAsia="de-DE"/>
    </w:rPr>
  </w:style>
  <w:style w:type="table" w:customStyle="1" w:styleId="Tabellengitternetz2">
    <w:name w:val="Tabellengitternetz2"/>
    <w:basedOn w:val="NormaleTabelle"/>
    <w:next w:val="Tabellenraste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pPr>
      <w:widowControl w:val="0"/>
      <w:spacing w:after="220" w:line="240" w:lineRule="auto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pPr>
      <w:spacing w:before="100" w:after="10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spiegelstrich">
    <w:name w:val="spiegelstrich"/>
    <w:basedOn w:val="Standar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FormatvorlageKommentierungLinks0cmErsteZeile0cm">
    <w:name w:val="Formatvorlage Kommentierung + Links:  0 cm Erste Zeile:  0 cm"/>
    <w:basedOn w:val="Standard"/>
    <w:pPr>
      <w:widowControl w:val="0"/>
      <w:spacing w:after="2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styleId="Hervorhebung">
    <w:name w:val="Emphasis"/>
    <w:basedOn w:val="Absatz-Standardschriftart"/>
    <w:qFormat/>
    <w:rPr>
      <w:i/>
      <w:iCs/>
    </w:rPr>
  </w:style>
  <w:style w:type="character" w:styleId="BesuchterLink">
    <w:name w:val="FollowedHyperlink"/>
    <w:basedOn w:val="Absatz-Standardschriftart"/>
    <w:rPr>
      <w:color w:val="800080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5B6E2-4DED-459E-83CA-6E342D32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FK2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Hoffmann</dc:creator>
  <cp:lastModifiedBy>Wolff-Franke, Sonja</cp:lastModifiedBy>
  <cp:revision>2</cp:revision>
  <cp:lastPrinted>2021-10-17T14:28:00Z</cp:lastPrinted>
  <dcterms:created xsi:type="dcterms:W3CDTF">2026-08-28T16:59:00Z</dcterms:created>
  <dcterms:modified xsi:type="dcterms:W3CDTF">2026-08-28T16:59:00Z</dcterms:modified>
</cp:coreProperties>
</file>